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DFA" w:rsidRDefault="00C60E62" w:rsidP="00C60E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60E6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План работы </w:t>
      </w:r>
    </w:p>
    <w:p w:rsidR="00C60E62" w:rsidRPr="00F531F3" w:rsidRDefault="009F3DFA" w:rsidP="00F531F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</w:t>
      </w:r>
      <w:r w:rsidR="00C60E62" w:rsidRPr="00C60E6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онтрольно-счетной палаты</w:t>
      </w:r>
      <w:r w:rsidR="00F976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города Лобня</w:t>
      </w:r>
      <w:r w:rsidR="00C60E62" w:rsidRPr="00C60E6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на 2013 год</w:t>
      </w:r>
    </w:p>
    <w:p w:rsidR="00C60E62" w:rsidRPr="00C60E62" w:rsidRDefault="00C60E62" w:rsidP="00C60E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E6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УТВЕРЖДЕН </w:t>
      </w:r>
    </w:p>
    <w:p w:rsidR="00C60E62" w:rsidRPr="00C60E62" w:rsidRDefault="00C60E62" w:rsidP="00C60E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E6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Председателем </w:t>
      </w:r>
    </w:p>
    <w:p w:rsidR="00C60E62" w:rsidRPr="00C60E62" w:rsidRDefault="00C60E62" w:rsidP="00C60E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E6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Контрольно-счетной палаты города Лобня </w:t>
      </w:r>
    </w:p>
    <w:p w:rsidR="00C60E62" w:rsidRPr="00C60E62" w:rsidRDefault="00CF685B" w:rsidP="00CF68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приказ</w:t>
      </w:r>
      <w:r w:rsidR="00C60E62" w:rsidRPr="00C60E6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№17-од </w:t>
      </w:r>
      <w:r w:rsidR="00C60E62" w:rsidRPr="00C60E62">
        <w:rPr>
          <w:rFonts w:ascii="Times New Roman" w:eastAsia="Times New Roman" w:hAnsi="Times New Roman" w:cs="Times New Roman"/>
          <w:sz w:val="20"/>
          <w:szCs w:val="20"/>
          <w:lang w:eastAsia="ru-RU"/>
        </w:rPr>
        <w:t>от «25» декабря 2012 г.</w:t>
      </w:r>
    </w:p>
    <w:p w:rsidR="00C60E62" w:rsidRPr="00C60E62" w:rsidRDefault="00C60E62" w:rsidP="00C60E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"/>
        <w:gridCol w:w="6759"/>
        <w:gridCol w:w="1850"/>
      </w:tblGrid>
      <w:tr w:rsidR="00C60E62" w:rsidRPr="00C60E62" w:rsidTr="009C165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9C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9C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9C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проведения мероприятия</w:t>
            </w:r>
          </w:p>
        </w:tc>
      </w:tr>
      <w:tr w:rsidR="00C60E62" w:rsidRPr="00C60E62" w:rsidTr="00C60E6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формирования и исполнения бюджета города Лобня</w:t>
            </w:r>
          </w:p>
        </w:tc>
      </w:tr>
      <w:tr w:rsidR="00C60E62" w:rsidRPr="00C60E62" w:rsidTr="00C60E6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формирования бюджета города Лобня на 2014 год (предварительный контроль)</w:t>
            </w:r>
          </w:p>
        </w:tc>
      </w:tr>
      <w:tr w:rsidR="00C60E62" w:rsidRPr="00C60E62" w:rsidTr="009C165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7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Финансово-экономическая экспертиза проектов целевых программ, финансируемых за счёт средств бюджета города Лобня, и подготовка заключений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C60E62" w:rsidRPr="00C60E62" w:rsidTr="009C165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7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Заключение на проект бюджета города Лобня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квартал</w:t>
            </w:r>
          </w:p>
        </w:tc>
      </w:tr>
      <w:tr w:rsidR="00C60E62" w:rsidRPr="00C60E62" w:rsidTr="00C60E6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исполнения бюджета города Лобня на 2013 год (оперативный контроль)</w:t>
            </w:r>
          </w:p>
        </w:tc>
      </w:tr>
      <w:tr w:rsidR="00C60E62" w:rsidRPr="00C60E62" w:rsidTr="009C165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7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ежеквартальной информации о ходе исполнения бюджета города Лобня в 2013 году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C60E62" w:rsidRPr="00C60E62" w:rsidTr="009C165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7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Заключения на проекты решений Совета депутатов города Лобня о внесении изменений и (или) дополнений в бюджет города Лобня в 2013 году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C60E62" w:rsidRPr="00C60E62" w:rsidTr="00C60E6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исполнения бюджета города Лобня на 2012 год (последующий контроль)</w:t>
            </w:r>
          </w:p>
        </w:tc>
      </w:tr>
      <w:tr w:rsidR="00C60E62" w:rsidRPr="00C60E62" w:rsidTr="009C165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</w:t>
            </w:r>
          </w:p>
        </w:tc>
        <w:tc>
          <w:tcPr>
            <w:tcW w:w="7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обоснованности расходования средств бюджета и эффективности работы Отдела по учету мобилизационных и призывных ресурсов Администрации города Лобня в 2012 году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квартал</w:t>
            </w:r>
          </w:p>
        </w:tc>
      </w:tr>
      <w:tr w:rsidR="00C60E62" w:rsidRPr="00C60E62" w:rsidTr="009C165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1.3.2.</w:t>
            </w:r>
          </w:p>
        </w:tc>
        <w:tc>
          <w:tcPr>
            <w:tcW w:w="7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Внешняя проверка отчета об исполнении бюджета города Лобня на 2012 год, включающая проверку бюджетной отчетности главных администраторов бюджетных средств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 квартал</w:t>
            </w:r>
          </w:p>
        </w:tc>
      </w:tr>
      <w:tr w:rsidR="00C60E62" w:rsidRPr="00C60E62" w:rsidTr="00C60E6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Контроль, осуществляемый по направлениям деятельности Контрольно-счетной палаты города Лобня</w:t>
            </w:r>
          </w:p>
        </w:tc>
      </w:tr>
      <w:tr w:rsidR="00C60E62" w:rsidRPr="00C60E62" w:rsidTr="00C60E6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Экспертиза проектов правовых актов Совета депутатов города Лобня. Рассмотрение писем, обращений и иных документов, поступающих в Контрольно-счетную палату города Лобня</w:t>
            </w:r>
          </w:p>
        </w:tc>
      </w:tr>
      <w:tr w:rsidR="00C60E62" w:rsidRPr="00C60E62" w:rsidTr="009C165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7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Заключения на правовые акты и проекты правовых актов города Лобня в соответствии с компетенцией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C60E62" w:rsidRPr="00C60E62" w:rsidTr="009C165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7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обращений Администрации города Лобня, депутатов Совета депутатов города Лобня, граждан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C60E62" w:rsidRPr="00C60E62" w:rsidTr="00C60E6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Контрольные мероприятия</w:t>
            </w:r>
          </w:p>
        </w:tc>
      </w:tr>
      <w:tr w:rsidR="00C60E62" w:rsidRPr="00C60E62" w:rsidTr="00C60E6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целевого и эффективного использования средств бюджета города Лобня муниципальными учреждениями</w:t>
            </w:r>
          </w:p>
        </w:tc>
      </w:tr>
      <w:tr w:rsidR="00C60E62" w:rsidRPr="00C60E62" w:rsidTr="00C60E6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Администрации города Лобня</w:t>
            </w:r>
          </w:p>
        </w:tc>
      </w:tr>
      <w:tr w:rsidR="00C60E62" w:rsidRPr="00C60E62" w:rsidTr="009C165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2.2.1.1.</w:t>
            </w:r>
          </w:p>
        </w:tc>
        <w:tc>
          <w:tcPr>
            <w:tcW w:w="7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средняя общеобразовательная школа №1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</w:tr>
      <w:tr w:rsidR="00C60E62" w:rsidRPr="00C60E62" w:rsidTr="009C165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2.2.1.2.</w:t>
            </w:r>
          </w:p>
        </w:tc>
        <w:tc>
          <w:tcPr>
            <w:tcW w:w="7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центр развития ребенка - детский сад №1 «Чайка»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</w:tr>
      <w:tr w:rsidR="00C60E62" w:rsidRPr="00C60E62" w:rsidTr="009C165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2.2.1.3.</w:t>
            </w:r>
          </w:p>
        </w:tc>
        <w:tc>
          <w:tcPr>
            <w:tcW w:w="7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комбинированного вида №15 «Катюша»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квартал</w:t>
            </w:r>
          </w:p>
        </w:tc>
      </w:tr>
      <w:tr w:rsidR="00C60E62" w:rsidRPr="00C60E62" w:rsidTr="009C165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2.2.1.4.</w:t>
            </w:r>
          </w:p>
        </w:tc>
        <w:tc>
          <w:tcPr>
            <w:tcW w:w="7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Лицей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</w:tr>
      <w:tr w:rsidR="00C60E62" w:rsidRPr="00C60E62" w:rsidTr="009C165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2.2.1.5.</w:t>
            </w:r>
          </w:p>
        </w:tc>
        <w:tc>
          <w:tcPr>
            <w:tcW w:w="7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образовательное учреждение дополнительного образования детей детско-юношеская спортивная школа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квартал</w:t>
            </w:r>
          </w:p>
        </w:tc>
      </w:tr>
      <w:tr w:rsidR="00C60E62" w:rsidRPr="00C60E62" w:rsidTr="009C165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2.2.1.6.</w:t>
            </w:r>
          </w:p>
        </w:tc>
        <w:tc>
          <w:tcPr>
            <w:tcW w:w="7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«Централизованная бухгалтерия учреждений образования города Лобня»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</w:tr>
      <w:tr w:rsidR="00C60E62" w:rsidRPr="00C60E62" w:rsidTr="00C60E6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культуры Администрации города Лобня</w:t>
            </w:r>
          </w:p>
        </w:tc>
      </w:tr>
      <w:tr w:rsidR="00C60E62" w:rsidRPr="00C60E62" w:rsidTr="009C165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2.2.1.7.</w:t>
            </w:r>
          </w:p>
        </w:tc>
        <w:tc>
          <w:tcPr>
            <w:tcW w:w="7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образовательное учреждение дополнительного образования детей «Детская школа искусств г. Лобня»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квартал</w:t>
            </w:r>
          </w:p>
        </w:tc>
      </w:tr>
      <w:tr w:rsidR="00C60E62" w:rsidRPr="00C60E62" w:rsidTr="009C165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2.2.1.8.</w:t>
            </w:r>
          </w:p>
        </w:tc>
        <w:tc>
          <w:tcPr>
            <w:tcW w:w="7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учреждение Дворец культуры «Чайка»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квартал</w:t>
            </w:r>
          </w:p>
        </w:tc>
      </w:tr>
      <w:tr w:rsidR="00C60E62" w:rsidRPr="00C60E62" w:rsidTr="009C165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2.2.1.9.</w:t>
            </w:r>
          </w:p>
        </w:tc>
        <w:tc>
          <w:tcPr>
            <w:tcW w:w="7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учреждение театр «Камерная сцена»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квартал</w:t>
            </w:r>
          </w:p>
        </w:tc>
      </w:tr>
      <w:tr w:rsidR="00C60E62" w:rsidRPr="00C60E62" w:rsidTr="009C165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2.2.1.10.</w:t>
            </w:r>
          </w:p>
        </w:tc>
        <w:tc>
          <w:tcPr>
            <w:tcW w:w="7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учреждение «Парк культуры и отдыха города Лобня»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квартал</w:t>
            </w:r>
          </w:p>
        </w:tc>
      </w:tr>
      <w:tr w:rsidR="00C60E62" w:rsidRPr="00C60E62" w:rsidTr="009C165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2.2.1.11.</w:t>
            </w:r>
          </w:p>
        </w:tc>
        <w:tc>
          <w:tcPr>
            <w:tcW w:w="7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«Центральная библиотека г.</w:t>
            </w:r>
            <w:r w:rsidR="00060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Лобня» (с 5 структурными подразделениями)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квартал</w:t>
            </w:r>
          </w:p>
        </w:tc>
      </w:tr>
      <w:tr w:rsidR="00C60E62" w:rsidRPr="00C60E62" w:rsidTr="009C165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2.2.1.12.</w:t>
            </w:r>
          </w:p>
        </w:tc>
        <w:tc>
          <w:tcPr>
            <w:tcW w:w="7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Центр детских и молодежных инициатив «Шанс»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квартал</w:t>
            </w:r>
          </w:p>
        </w:tc>
      </w:tr>
      <w:tr w:rsidR="00C60E62" w:rsidRPr="00C60E62" w:rsidTr="00C60E6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физической культуре и спорту Администрации города Лобня</w:t>
            </w:r>
          </w:p>
        </w:tc>
      </w:tr>
      <w:tr w:rsidR="00C60E62" w:rsidRPr="00C60E62" w:rsidTr="009C165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2.2.1.13.</w:t>
            </w:r>
          </w:p>
        </w:tc>
        <w:tc>
          <w:tcPr>
            <w:tcW w:w="7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учреждение Дворец спорта «Лобня»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квартал</w:t>
            </w:r>
          </w:p>
        </w:tc>
      </w:tr>
      <w:tr w:rsidR="00C60E62" w:rsidRPr="00C60E62" w:rsidTr="009C165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2.2.1.14.</w:t>
            </w:r>
          </w:p>
        </w:tc>
        <w:tc>
          <w:tcPr>
            <w:tcW w:w="7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учреждение «Оздоровительный спортивный комплекс г.</w:t>
            </w:r>
            <w:r w:rsidR="00060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Лобня»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квартал</w:t>
            </w:r>
          </w:p>
        </w:tc>
      </w:tr>
      <w:tr w:rsidR="00C60E62" w:rsidRPr="00C60E62" w:rsidTr="009C165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2.2.1.15.</w:t>
            </w:r>
          </w:p>
        </w:tc>
        <w:tc>
          <w:tcPr>
            <w:tcW w:w="7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учреждение Физкультурно-оздоровительный комплекс «Красная Поляна»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квартал</w:t>
            </w:r>
          </w:p>
        </w:tc>
      </w:tr>
      <w:tr w:rsidR="00C60E62" w:rsidRPr="00C60E62" w:rsidTr="00C60E6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2.2.2.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 эффективности реализации целевых программ, предусмотренных к финансированию за счет средств бюджета</w:t>
            </w:r>
          </w:p>
        </w:tc>
      </w:tr>
      <w:tr w:rsidR="00C60E62" w:rsidRPr="00C60E62" w:rsidTr="009C165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2.2.2.1.</w:t>
            </w:r>
          </w:p>
        </w:tc>
        <w:tc>
          <w:tcPr>
            <w:tcW w:w="7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 эффективности реализации целевой программы «Организация гражданской обороны, предупреждение и ликвидация чрезвычайных ситуаций, пожарная безопасность, мобилизационная подготовка и защита государственной тайны в городе Лобня на 2012-2014 гг.»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</w:tr>
      <w:tr w:rsidR="00C60E62" w:rsidRPr="00C60E62" w:rsidTr="009C165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2.2.2.2.</w:t>
            </w:r>
          </w:p>
        </w:tc>
        <w:tc>
          <w:tcPr>
            <w:tcW w:w="7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 эффективности реализации целевой программы «Информационная система города Лобня на 2012-2014 гг.»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</w:tr>
      <w:tr w:rsidR="00C60E62" w:rsidRPr="00C60E62" w:rsidTr="009C165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2.2.2.3.</w:t>
            </w:r>
          </w:p>
        </w:tc>
        <w:tc>
          <w:tcPr>
            <w:tcW w:w="7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 эффективности реализации целевой программы «Развитие жилищно- коммунального хозяйства города Лобня на 2012-2014 гг.»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квартал</w:t>
            </w:r>
          </w:p>
        </w:tc>
      </w:tr>
      <w:tr w:rsidR="00C60E62" w:rsidRPr="00C60E62" w:rsidTr="009C165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2.2.2.4.</w:t>
            </w:r>
          </w:p>
        </w:tc>
        <w:tc>
          <w:tcPr>
            <w:tcW w:w="7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 эффективности реализации целевой программы «Развитие здравоохранения города Лобня на 2012-2014 гг.»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квартал</w:t>
            </w:r>
          </w:p>
        </w:tc>
      </w:tr>
      <w:tr w:rsidR="00C60E62" w:rsidRPr="00C60E62" w:rsidTr="00C60E6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2.2.3.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 анализ финансово-хозяйственной деятельности муниципальных унитарных предприятий</w:t>
            </w:r>
          </w:p>
        </w:tc>
      </w:tr>
      <w:tr w:rsidR="00C60E62" w:rsidRPr="00C60E62" w:rsidTr="009C165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2.2.3.1.</w:t>
            </w:r>
          </w:p>
        </w:tc>
        <w:tc>
          <w:tcPr>
            <w:tcW w:w="7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эффективности работы УМП «</w:t>
            </w:r>
            <w:proofErr w:type="spellStart"/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Жилкомсервис</w:t>
            </w:r>
            <w:proofErr w:type="spellEnd"/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квартал</w:t>
            </w:r>
          </w:p>
        </w:tc>
      </w:tr>
      <w:tr w:rsidR="00C60E62" w:rsidRPr="00C60E62" w:rsidTr="009C165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2.2.3.2.</w:t>
            </w:r>
          </w:p>
        </w:tc>
        <w:tc>
          <w:tcPr>
            <w:tcW w:w="7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эффективности работы УМП «</w:t>
            </w:r>
            <w:proofErr w:type="spellStart"/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Лобненская</w:t>
            </w:r>
            <w:proofErr w:type="spellEnd"/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теплосеть»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квартал</w:t>
            </w:r>
          </w:p>
        </w:tc>
      </w:tr>
      <w:tr w:rsidR="00C60E62" w:rsidRPr="00C60E62" w:rsidTr="00C60E6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2.2.4.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контрольные мероприятия (по всем направлениям деятельности Контрольно-счетной палаты города Лобня)</w:t>
            </w:r>
          </w:p>
        </w:tc>
      </w:tr>
      <w:tr w:rsidR="00C60E62" w:rsidRPr="00C60E62" w:rsidTr="009C165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2.2.4.1.</w:t>
            </w:r>
          </w:p>
        </w:tc>
        <w:tc>
          <w:tcPr>
            <w:tcW w:w="7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исполнения представлений Контрольно-счетной палаты города Лобня по результатам проведенных контрольных мероприятий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C60E62" w:rsidRPr="00C60E62" w:rsidTr="009C165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2.2.4.2.</w:t>
            </w:r>
          </w:p>
        </w:tc>
        <w:tc>
          <w:tcPr>
            <w:tcW w:w="7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поступления доходов в бюджет от размещения объектов нестационарной торговой деятельности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квартал</w:t>
            </w:r>
          </w:p>
        </w:tc>
      </w:tr>
      <w:tr w:rsidR="00C60E62" w:rsidRPr="00C60E62" w:rsidTr="009C165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2.2.4.3.</w:t>
            </w:r>
          </w:p>
        </w:tc>
        <w:tc>
          <w:tcPr>
            <w:tcW w:w="7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Экспертиза и анализ Программы комплексного социально-экономического развития города Лобня Московской области на 2011-2020 годы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 квартал</w:t>
            </w:r>
          </w:p>
        </w:tc>
      </w:tr>
      <w:tr w:rsidR="00C60E62" w:rsidRPr="00C60E62" w:rsidTr="009C165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2.2.4.4.</w:t>
            </w:r>
          </w:p>
        </w:tc>
        <w:tc>
          <w:tcPr>
            <w:tcW w:w="7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Экспертиза и анализ Положения о бюджетном процессе в городе Лобня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</w:tr>
      <w:tr w:rsidR="00C60E62" w:rsidRPr="00C60E62" w:rsidTr="00C60E6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Контрольно-счетной палаты города Лобня</w:t>
            </w:r>
          </w:p>
        </w:tc>
      </w:tr>
      <w:tr w:rsidR="00C60E62" w:rsidRPr="00C60E62" w:rsidTr="00C60E6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Организационное обеспечение деятельности Контрольно-счетной палаты города Лобня</w:t>
            </w:r>
          </w:p>
        </w:tc>
      </w:tr>
      <w:tr w:rsidR="00C60E62" w:rsidRPr="00C60E62" w:rsidTr="009C165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3.1.1.</w:t>
            </w:r>
          </w:p>
        </w:tc>
        <w:tc>
          <w:tcPr>
            <w:tcW w:w="7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плана работы Контрольно-счетной палаты города Лобня на 2014 год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квартал</w:t>
            </w:r>
          </w:p>
        </w:tc>
      </w:tr>
      <w:tr w:rsidR="00C60E62" w:rsidRPr="00C60E62" w:rsidTr="009C165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3.1.2.</w:t>
            </w:r>
          </w:p>
        </w:tc>
        <w:tc>
          <w:tcPr>
            <w:tcW w:w="7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стандартов внешнего муниципального финансового контроля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C60E62" w:rsidRPr="00C60E62" w:rsidTr="00C60E6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взаимодействия Контрольно-счетной палаты города Лобня со средствами массовой информации, информационное сопровождение, информационно-технологическое обеспечение Контрольно-</w:t>
            </w:r>
            <w:r w:rsidR="00060147"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счётной</w:t>
            </w:r>
            <w:bookmarkStart w:id="0" w:name="_GoBack"/>
            <w:bookmarkEnd w:id="0"/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палаты города Лобня</w:t>
            </w:r>
          </w:p>
        </w:tc>
      </w:tr>
      <w:tr w:rsidR="00C60E62" w:rsidRPr="00C60E62" w:rsidTr="009C165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3.2.1.</w:t>
            </w:r>
          </w:p>
        </w:tc>
        <w:tc>
          <w:tcPr>
            <w:tcW w:w="7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Отчета о работе Контрольно-счетной палаты города Лобня за 2012 год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</w:tr>
      <w:tr w:rsidR="00C60E62" w:rsidRPr="00C60E62" w:rsidTr="009C165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3.2.2.</w:t>
            </w:r>
          </w:p>
        </w:tc>
        <w:tc>
          <w:tcPr>
            <w:tcW w:w="7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информации о деятельности Контрольно-счетной палаты города Лобня средствам массовой информации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C60E62" w:rsidRPr="00C60E62" w:rsidTr="009C165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3.2.3.</w:t>
            </w:r>
          </w:p>
        </w:tc>
        <w:tc>
          <w:tcPr>
            <w:tcW w:w="7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информации о результатах проведенного контрольного мероприятия и экспертно-аналитических работах Совету депутатов города Лобня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C60E62" w:rsidRPr="00C60E62" w:rsidTr="00C60E6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3.3.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взаимодействия Контрольно-счетной палаты города Лобня с Контрольно-счетной палатой Московской области, муниципальными контрольно-счетными органами</w:t>
            </w:r>
          </w:p>
        </w:tc>
      </w:tr>
      <w:tr w:rsidR="00C60E62" w:rsidRPr="00C60E62" w:rsidTr="009C165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3.3.1.</w:t>
            </w:r>
          </w:p>
        </w:tc>
        <w:tc>
          <w:tcPr>
            <w:tcW w:w="7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работе Ассоциации контрольно-счетных органов Московской области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C60E62" w:rsidRPr="00C60E62" w:rsidTr="009C165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3.3.2.</w:t>
            </w:r>
          </w:p>
        </w:tc>
        <w:tc>
          <w:tcPr>
            <w:tcW w:w="7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совместных контрольных мероприятиях с Контрольно-счетной палатой Московской области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C60E62" w:rsidRPr="00C60E62" w:rsidTr="00C60E6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взаимодействия Контрольно-счетной палаты города Лобня с органами местного самоуправления</w:t>
            </w:r>
          </w:p>
        </w:tc>
      </w:tr>
      <w:tr w:rsidR="00C60E62" w:rsidRPr="00C60E62" w:rsidTr="009C165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3.4.1.</w:t>
            </w:r>
          </w:p>
        </w:tc>
        <w:tc>
          <w:tcPr>
            <w:tcW w:w="7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работе органов Совета депутатов города Лобня по бюджетно-финансовым вопросам, по результатам проверок, проведенных Контрольно-счетной палатой города Лобня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C60E62" w:rsidRPr="00C60E62" w:rsidTr="009C165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3.4.2.</w:t>
            </w:r>
          </w:p>
        </w:tc>
        <w:tc>
          <w:tcPr>
            <w:tcW w:w="7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совещаниях в органах исполнительной власти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C60E62" w:rsidRPr="00C60E62" w:rsidTr="00C60E6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Правовое, методологическое и экспертно-аналитическое обеспечение деятельности </w:t>
            </w: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Контрольно-счетной палаты города Лобня</w:t>
            </w:r>
          </w:p>
        </w:tc>
      </w:tr>
      <w:tr w:rsidR="00C60E62" w:rsidRPr="00C60E62" w:rsidTr="009C165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3.5.1.</w:t>
            </w:r>
          </w:p>
        </w:tc>
        <w:tc>
          <w:tcPr>
            <w:tcW w:w="7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юридического сопровождения контрольных и экспертно- аналитических мероприятий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C60E62" w:rsidRPr="00C60E62" w:rsidTr="00C60E6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Финансовое, материальное и кадровое обеспечение деятельности Контрольно-счетной палаты города Лобня</w:t>
            </w:r>
          </w:p>
        </w:tc>
      </w:tr>
      <w:tr w:rsidR="00C60E62" w:rsidRPr="00C60E62" w:rsidTr="009C165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3.6.1.</w:t>
            </w:r>
          </w:p>
        </w:tc>
        <w:tc>
          <w:tcPr>
            <w:tcW w:w="7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составления и исполнения бюджетной сметы Контрольно-счетной палаты города Лобня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C60E62" w:rsidRPr="00C60E62" w:rsidTr="009C165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3.6.2.</w:t>
            </w:r>
          </w:p>
        </w:tc>
        <w:tc>
          <w:tcPr>
            <w:tcW w:w="7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мероприятий по повышению квалификации сотрудников Контрольно-счетной палаты города Лобня</w:t>
            </w:r>
          </w:p>
        </w:tc>
        <w:tc>
          <w:tcPr>
            <w:tcW w:w="842" w:type="dxa"/>
            <w:vAlign w:val="center"/>
            <w:hideMark/>
          </w:tcPr>
          <w:p w:rsidR="00C60E62" w:rsidRPr="00C60E62" w:rsidRDefault="00C60E62" w:rsidP="00C60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F7FA7" w:rsidRDefault="00CF7FA7"/>
    <w:sectPr w:rsidR="00CF7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E62"/>
    <w:rsid w:val="00060147"/>
    <w:rsid w:val="000C55F4"/>
    <w:rsid w:val="009C1650"/>
    <w:rsid w:val="009F3DFA"/>
    <w:rsid w:val="00C60E62"/>
    <w:rsid w:val="00CF685B"/>
    <w:rsid w:val="00CF7FA7"/>
    <w:rsid w:val="00F531F3"/>
    <w:rsid w:val="00F9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42EEA"/>
  <w15:chartTrackingRefBased/>
  <w15:docId w15:val="{E91127ED-56E2-4F49-8445-ADCB22B80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0E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0E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C60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2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7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Струкова Наталия Сергеевна</dc:creator>
  <cp:keywords/>
  <dc:description/>
  <cp:lastModifiedBy>Струкова Наталия Сергеевна</cp:lastModifiedBy>
  <cp:revision>9</cp:revision>
  <dcterms:created xsi:type="dcterms:W3CDTF">2018-08-15T09:43:00Z</dcterms:created>
  <dcterms:modified xsi:type="dcterms:W3CDTF">2018-08-15T11:13:00Z</dcterms:modified>
</cp:coreProperties>
</file>